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5E9A" w14:textId="77777777" w:rsidR="00742E65" w:rsidRPr="003972E0" w:rsidRDefault="000321B6" w:rsidP="000321B6">
      <w:pPr>
        <w:jc w:val="center"/>
        <w:rPr>
          <w:rFonts w:ascii="Cambria" w:eastAsia="Times New Roman" w:hAnsi="Cambria"/>
          <w:b/>
          <w:color w:val="000000"/>
          <w:sz w:val="24"/>
          <w:szCs w:val="24"/>
        </w:rPr>
      </w:pP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 xml:space="preserve">"Why </w:t>
      </w:r>
      <w:r w:rsidR="00BB4DB9" w:rsidRPr="003972E0">
        <w:rPr>
          <w:rFonts w:ascii="Cambria" w:eastAsia="Times New Roman" w:hAnsi="Cambria"/>
          <w:b/>
          <w:color w:val="000000"/>
          <w:sz w:val="24"/>
          <w:szCs w:val="24"/>
        </w:rPr>
        <w:t>V</w:t>
      </w: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 xml:space="preserve">ision </w:t>
      </w:r>
      <w:r w:rsidR="00BB4DB9" w:rsidRPr="003972E0">
        <w:rPr>
          <w:rFonts w:ascii="Cambria" w:eastAsia="Times New Roman" w:hAnsi="Cambria"/>
          <w:b/>
          <w:color w:val="000000"/>
          <w:sz w:val="24"/>
          <w:szCs w:val="24"/>
        </w:rPr>
        <w:t>M</w:t>
      </w: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 xml:space="preserve">atters for </w:t>
      </w:r>
      <w:r w:rsidR="00BB4DB9" w:rsidRPr="003972E0">
        <w:rPr>
          <w:rFonts w:ascii="Cambria" w:eastAsia="Times New Roman" w:hAnsi="Cambria"/>
          <w:b/>
          <w:color w:val="000000"/>
          <w:sz w:val="24"/>
          <w:szCs w:val="24"/>
        </w:rPr>
        <w:t>C</w:t>
      </w: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 xml:space="preserve">hildren with </w:t>
      </w:r>
      <w:r w:rsidR="00BB4DB9" w:rsidRPr="003972E0">
        <w:rPr>
          <w:rFonts w:ascii="Cambria" w:eastAsia="Times New Roman" w:hAnsi="Cambria"/>
          <w:b/>
          <w:color w:val="000000"/>
          <w:sz w:val="24"/>
          <w:szCs w:val="24"/>
        </w:rPr>
        <w:t>S</w:t>
      </w: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 xml:space="preserve">pecial </w:t>
      </w:r>
      <w:r w:rsidR="00BB4DB9" w:rsidRPr="003972E0">
        <w:rPr>
          <w:rFonts w:ascii="Cambria" w:eastAsia="Times New Roman" w:hAnsi="Cambria"/>
          <w:b/>
          <w:color w:val="000000"/>
          <w:sz w:val="24"/>
          <w:szCs w:val="24"/>
        </w:rPr>
        <w:t>N</w:t>
      </w: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>eeds"</w:t>
      </w:r>
    </w:p>
    <w:p w14:paraId="30CB0D8C" w14:textId="7C54ED6E" w:rsidR="000321B6" w:rsidRPr="003972E0" w:rsidRDefault="00BB4DB9" w:rsidP="000321B6">
      <w:pPr>
        <w:jc w:val="center"/>
        <w:rPr>
          <w:rFonts w:ascii="Cambria" w:eastAsia="Times New Roman" w:hAnsi="Cambria"/>
          <w:b/>
          <w:color w:val="000000"/>
          <w:sz w:val="24"/>
          <w:szCs w:val="24"/>
        </w:rPr>
      </w:pPr>
      <w:r w:rsidRPr="00E715E7">
        <w:rPr>
          <w:rFonts w:ascii="Cambria" w:eastAsia="Times New Roman" w:hAnsi="Cambria"/>
          <w:b/>
          <w:sz w:val="24"/>
          <w:szCs w:val="24"/>
        </w:rPr>
        <w:t xml:space="preserve">Wednesday, April 21, 2021 </w:t>
      </w:r>
      <w:r w:rsidR="00912510">
        <w:rPr>
          <w:rFonts w:ascii="Cambria" w:eastAsia="Times New Roman" w:hAnsi="Cambria"/>
          <w:b/>
          <w:sz w:val="24"/>
          <w:szCs w:val="24"/>
        </w:rPr>
        <w:t xml:space="preserve">    </w:t>
      </w: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 xml:space="preserve">7:00 </w:t>
      </w:r>
      <w:r w:rsidR="00F819D8">
        <w:rPr>
          <w:rFonts w:ascii="Cambria" w:eastAsia="Times New Roman" w:hAnsi="Cambria"/>
          <w:b/>
          <w:color w:val="000000"/>
          <w:sz w:val="24"/>
          <w:szCs w:val="24"/>
        </w:rPr>
        <w:t xml:space="preserve">p.m. </w:t>
      </w: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 xml:space="preserve">– 8:30 </w:t>
      </w:r>
      <w:r w:rsidR="00F819D8">
        <w:rPr>
          <w:rFonts w:ascii="Cambria" w:eastAsia="Times New Roman" w:hAnsi="Cambria"/>
          <w:b/>
          <w:color w:val="000000"/>
          <w:sz w:val="24"/>
          <w:szCs w:val="24"/>
        </w:rPr>
        <w:t>p.m.</w:t>
      </w:r>
      <w:r w:rsidR="00F819D8" w:rsidRPr="003972E0">
        <w:rPr>
          <w:rFonts w:ascii="Cambria" w:eastAsia="Times New Roman" w:hAnsi="Cambria"/>
          <w:b/>
          <w:color w:val="000000"/>
          <w:sz w:val="24"/>
          <w:szCs w:val="24"/>
        </w:rPr>
        <w:t xml:space="preserve"> </w:t>
      </w:r>
      <w:r w:rsidRPr="003972E0">
        <w:rPr>
          <w:rFonts w:ascii="Cambria" w:eastAsia="Times New Roman" w:hAnsi="Cambria"/>
          <w:b/>
          <w:color w:val="000000"/>
          <w:sz w:val="24"/>
          <w:szCs w:val="24"/>
        </w:rPr>
        <w:t>Eastern</w:t>
      </w:r>
      <w:r w:rsidR="00F819D8">
        <w:rPr>
          <w:rFonts w:ascii="Cambria" w:eastAsia="Times New Roman" w:hAnsi="Cambria"/>
          <w:b/>
          <w:color w:val="000000"/>
          <w:sz w:val="24"/>
          <w:szCs w:val="24"/>
        </w:rPr>
        <w:t xml:space="preserve"> Time</w:t>
      </w:r>
    </w:p>
    <w:p w14:paraId="78D3932A" w14:textId="6B0157F4" w:rsidR="00E715E7" w:rsidRDefault="00E715E7" w:rsidP="00B45E7D">
      <w:pPr>
        <w:spacing w:after="0" w:line="240" w:lineRule="auto"/>
        <w:rPr>
          <w:rFonts w:ascii="Cambria" w:eastAsia="Calibri" w:hAnsi="Cambria" w:cs="Tahoma"/>
          <w:b/>
          <w:color w:val="222222"/>
          <w:sz w:val="24"/>
          <w:szCs w:val="24"/>
        </w:rPr>
      </w:pPr>
      <w:r w:rsidRPr="00E715E7">
        <w:rPr>
          <w:rFonts w:ascii="Cambria" w:eastAsia="Calibri" w:hAnsi="Cambria" w:cs="Tahoma"/>
          <w:color w:val="222222"/>
          <w:sz w:val="24"/>
          <w:szCs w:val="24"/>
        </w:rPr>
        <w:t>Did you know that children with</w:t>
      </w:r>
      <w:r>
        <w:rPr>
          <w:rFonts w:ascii="Cambria" w:eastAsia="Calibri" w:hAnsi="Cambria" w:cs="Tahoma"/>
          <w:b/>
          <w:color w:val="222222"/>
          <w:sz w:val="24"/>
          <w:szCs w:val="24"/>
        </w:rPr>
        <w:t xml:space="preserve"> </w:t>
      </w:r>
      <w:r w:rsidRPr="003972E0">
        <w:rPr>
          <w:rFonts w:ascii="Cambria" w:hAnsi="Cambria"/>
          <w:color w:val="000000"/>
          <w:sz w:val="24"/>
          <w:szCs w:val="24"/>
        </w:rPr>
        <w:t>autism</w:t>
      </w:r>
      <w:r w:rsidR="00A30867">
        <w:rPr>
          <w:rFonts w:ascii="Cambria" w:hAnsi="Cambria"/>
          <w:color w:val="000000"/>
          <w:sz w:val="24"/>
          <w:szCs w:val="24"/>
        </w:rPr>
        <w:t xml:space="preserve"> spectrum disorder</w:t>
      </w:r>
      <w:r w:rsidRPr="003972E0">
        <w:rPr>
          <w:rFonts w:ascii="Cambria" w:hAnsi="Cambria"/>
          <w:color w:val="000000"/>
          <w:sz w:val="24"/>
          <w:szCs w:val="24"/>
        </w:rPr>
        <w:t xml:space="preserve">, neurodevelopmental </w:t>
      </w:r>
      <w:r>
        <w:rPr>
          <w:rFonts w:ascii="Cambria" w:hAnsi="Cambria"/>
          <w:color w:val="000000"/>
          <w:sz w:val="24"/>
          <w:szCs w:val="24"/>
        </w:rPr>
        <w:t>conditions</w:t>
      </w:r>
      <w:r w:rsidR="00DF0987">
        <w:rPr>
          <w:rFonts w:ascii="Cambria" w:hAnsi="Cambria"/>
          <w:color w:val="000000"/>
          <w:sz w:val="24"/>
          <w:szCs w:val="24"/>
        </w:rPr>
        <w:t xml:space="preserve"> (such as </w:t>
      </w:r>
      <w:r w:rsidR="003975C1">
        <w:rPr>
          <w:rFonts w:ascii="Cambria" w:hAnsi="Cambria"/>
          <w:color w:val="000000"/>
          <w:sz w:val="24"/>
          <w:szCs w:val="24"/>
        </w:rPr>
        <w:t xml:space="preserve">ADHD, Down </w:t>
      </w:r>
      <w:r w:rsidR="00A30867">
        <w:rPr>
          <w:rFonts w:ascii="Cambria" w:hAnsi="Cambria"/>
          <w:color w:val="000000"/>
          <w:sz w:val="24"/>
          <w:szCs w:val="24"/>
        </w:rPr>
        <w:t>s</w:t>
      </w:r>
      <w:r w:rsidR="003975C1">
        <w:rPr>
          <w:rFonts w:ascii="Cambria" w:hAnsi="Cambria"/>
          <w:color w:val="000000"/>
          <w:sz w:val="24"/>
          <w:szCs w:val="24"/>
        </w:rPr>
        <w:t>yndrome, and cognitive impairment)</w:t>
      </w:r>
      <w:r w:rsidR="00EC629E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and </w:t>
      </w:r>
      <w:r w:rsidRPr="003972E0">
        <w:rPr>
          <w:rFonts w:ascii="Cambria" w:hAnsi="Cambria"/>
          <w:color w:val="000000"/>
          <w:sz w:val="24"/>
          <w:szCs w:val="24"/>
        </w:rPr>
        <w:t>systemic conditions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3975C1">
        <w:rPr>
          <w:rFonts w:ascii="Cambria" w:hAnsi="Cambria"/>
          <w:color w:val="000000"/>
          <w:sz w:val="24"/>
          <w:szCs w:val="24"/>
        </w:rPr>
        <w:t xml:space="preserve">(such as diabetes) </w:t>
      </w:r>
      <w:r>
        <w:rPr>
          <w:rFonts w:ascii="Cambria" w:hAnsi="Cambria"/>
          <w:color w:val="000000"/>
          <w:sz w:val="24"/>
          <w:szCs w:val="24"/>
        </w:rPr>
        <w:t xml:space="preserve">are at higher risk of having a vision disorder? </w:t>
      </w:r>
      <w:r w:rsidR="006648BA">
        <w:rPr>
          <w:rFonts w:ascii="Cambria" w:hAnsi="Cambria"/>
          <w:color w:val="000000"/>
          <w:sz w:val="24"/>
          <w:szCs w:val="24"/>
        </w:rPr>
        <w:t xml:space="preserve">This webinar is the first in a series brought to you by the </w:t>
      </w:r>
      <w:hyperlink r:id="rId7" w:history="1">
        <w:r w:rsidR="006648BA" w:rsidRPr="00E715E7">
          <w:rPr>
            <w:rStyle w:val="Hyperlink"/>
            <w:rFonts w:ascii="Cambria" w:hAnsi="Cambria"/>
            <w:sz w:val="24"/>
            <w:szCs w:val="24"/>
          </w:rPr>
          <w:t>National Center for Children’s Vision and Eye Health</w:t>
        </w:r>
      </w:hyperlink>
      <w:r w:rsidR="006648BA">
        <w:rPr>
          <w:rFonts w:ascii="Cambria" w:hAnsi="Cambria"/>
          <w:color w:val="000000"/>
          <w:sz w:val="24"/>
          <w:szCs w:val="24"/>
        </w:rPr>
        <w:t xml:space="preserve"> at </w:t>
      </w:r>
      <w:hyperlink r:id="rId8" w:history="1">
        <w:r w:rsidR="006648BA" w:rsidRPr="00E715E7">
          <w:rPr>
            <w:rStyle w:val="Hyperlink"/>
            <w:rFonts w:ascii="Cambria" w:hAnsi="Cambria"/>
            <w:sz w:val="24"/>
            <w:szCs w:val="24"/>
          </w:rPr>
          <w:t>Prevent Blindness</w:t>
        </w:r>
      </w:hyperlink>
      <w:r w:rsidR="006648BA">
        <w:rPr>
          <w:rFonts w:ascii="Cambria" w:hAnsi="Cambria"/>
          <w:color w:val="000000"/>
          <w:sz w:val="24"/>
          <w:szCs w:val="24"/>
        </w:rPr>
        <w:t>.</w:t>
      </w:r>
      <w:r w:rsidR="006648BA">
        <w:rPr>
          <w:rFonts w:ascii="Cambria" w:hAnsi="Cambria"/>
          <w:color w:val="000000"/>
          <w:sz w:val="24"/>
          <w:szCs w:val="24"/>
        </w:rPr>
        <w:t xml:space="preserve"> We will </w:t>
      </w:r>
      <w:r w:rsidR="006648BA">
        <w:rPr>
          <w:rFonts w:ascii="Cambria" w:hAnsi="Cambria"/>
          <w:color w:val="000000"/>
          <w:sz w:val="24"/>
          <w:szCs w:val="24"/>
        </w:rPr>
        <w:t>E</w:t>
      </w:r>
      <w:r>
        <w:rPr>
          <w:rFonts w:ascii="Cambria" w:hAnsi="Cambria"/>
          <w:color w:val="000000"/>
          <w:sz w:val="24"/>
          <w:szCs w:val="24"/>
        </w:rPr>
        <w:t>xplore the important role of those working in early childhood education and care, medical care</w:t>
      </w:r>
      <w:r w:rsidR="00F92F55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and school nursing in ensuring the early identification and treatment of vision disorders and support</w:t>
      </w:r>
      <w:r w:rsidR="00E72C8D">
        <w:rPr>
          <w:rFonts w:ascii="Cambria" w:hAnsi="Cambria"/>
          <w:color w:val="000000"/>
          <w:sz w:val="24"/>
          <w:szCs w:val="24"/>
        </w:rPr>
        <w:t>ing</w:t>
      </w:r>
      <w:r>
        <w:rPr>
          <w:rFonts w:ascii="Cambria" w:hAnsi="Cambria"/>
          <w:color w:val="000000"/>
          <w:sz w:val="24"/>
          <w:szCs w:val="24"/>
        </w:rPr>
        <w:t xml:space="preserve"> the vision and </w:t>
      </w:r>
      <w:r w:rsidR="00F11DBC">
        <w:rPr>
          <w:rFonts w:ascii="Cambria" w:hAnsi="Cambria"/>
          <w:color w:val="000000"/>
          <w:sz w:val="24"/>
          <w:szCs w:val="24"/>
        </w:rPr>
        <w:t xml:space="preserve">overall </w:t>
      </w:r>
      <w:r>
        <w:rPr>
          <w:rFonts w:ascii="Cambria" w:hAnsi="Cambria"/>
          <w:color w:val="000000"/>
          <w:sz w:val="24"/>
          <w:szCs w:val="24"/>
        </w:rPr>
        <w:t xml:space="preserve">health of children with special learning or health needs. </w:t>
      </w:r>
    </w:p>
    <w:p w14:paraId="67C1B442" w14:textId="77777777" w:rsidR="00E715E7" w:rsidRDefault="00E715E7" w:rsidP="00B45E7D">
      <w:pPr>
        <w:spacing w:after="0" w:line="240" w:lineRule="auto"/>
        <w:rPr>
          <w:rFonts w:ascii="Cambria" w:eastAsia="Calibri" w:hAnsi="Cambria" w:cs="Tahoma"/>
          <w:b/>
          <w:color w:val="222222"/>
          <w:sz w:val="24"/>
          <w:szCs w:val="24"/>
        </w:rPr>
      </w:pPr>
    </w:p>
    <w:p w14:paraId="0D2D2783" w14:textId="128FA090" w:rsidR="00B45E7D" w:rsidRPr="003972E0" w:rsidRDefault="00E715E7" w:rsidP="00B45E7D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</w:rPr>
      </w:pPr>
      <w:r>
        <w:rPr>
          <w:rFonts w:ascii="Cambria" w:eastAsia="Calibri" w:hAnsi="Cambria" w:cs="Tahoma"/>
          <w:b/>
          <w:color w:val="222222"/>
          <w:sz w:val="24"/>
          <w:szCs w:val="24"/>
        </w:rPr>
        <w:t xml:space="preserve">Webinar </w:t>
      </w:r>
      <w:r w:rsidR="00B45E7D" w:rsidRPr="003972E0">
        <w:rPr>
          <w:rFonts w:ascii="Cambria" w:eastAsia="Calibri" w:hAnsi="Cambria" w:cs="Tahoma"/>
          <w:b/>
          <w:color w:val="222222"/>
          <w:sz w:val="24"/>
          <w:szCs w:val="24"/>
        </w:rPr>
        <w:t>Topics</w:t>
      </w:r>
      <w:r w:rsidR="00B45E7D" w:rsidRPr="003972E0">
        <w:rPr>
          <w:rFonts w:ascii="Cambria" w:eastAsia="Times New Roman" w:hAnsi="Cambria" w:cs="Tahoma"/>
          <w:b/>
          <w:sz w:val="24"/>
          <w:szCs w:val="24"/>
        </w:rPr>
        <w:t>:</w:t>
      </w:r>
    </w:p>
    <w:p w14:paraId="0D11D6AA" w14:textId="77777777" w:rsidR="00B45E7D" w:rsidRPr="003972E0" w:rsidRDefault="00B45E7D" w:rsidP="00E715E7">
      <w:pPr>
        <w:numPr>
          <w:ilvl w:val="0"/>
          <w:numId w:val="3"/>
        </w:numPr>
        <w:spacing w:after="150" w:line="240" w:lineRule="auto"/>
        <w:contextualSpacing/>
        <w:textAlignment w:val="baseline"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eastAsia="Times New Roman" w:hAnsi="Cambria"/>
          <w:color w:val="000000"/>
          <w:sz w:val="24"/>
          <w:szCs w:val="24"/>
        </w:rPr>
        <w:t>The connection of vision</w:t>
      </w:r>
      <w:r w:rsidR="003972E0" w:rsidRPr="003972E0">
        <w:rPr>
          <w:rFonts w:ascii="Cambria" w:eastAsia="Times New Roman" w:hAnsi="Cambria"/>
          <w:color w:val="000000"/>
          <w:sz w:val="24"/>
          <w:szCs w:val="24"/>
        </w:rPr>
        <w:t xml:space="preserve"> and </w:t>
      </w:r>
      <w:r w:rsidRPr="003972E0">
        <w:rPr>
          <w:rFonts w:ascii="Cambria" w:eastAsia="Times New Roman" w:hAnsi="Cambria"/>
          <w:color w:val="000000"/>
          <w:sz w:val="24"/>
          <w:szCs w:val="24"/>
        </w:rPr>
        <w:t>neurodevelopmental disorders</w:t>
      </w:r>
      <w:r w:rsidRPr="003972E0">
        <w:rPr>
          <w:rFonts w:ascii="Cambria" w:eastAsia="Calibri" w:hAnsi="Cambria" w:cs="Tahoma"/>
          <w:sz w:val="24"/>
          <w:szCs w:val="24"/>
        </w:rPr>
        <w:t xml:space="preserve"> </w:t>
      </w:r>
    </w:p>
    <w:p w14:paraId="0064FC19" w14:textId="796262C6" w:rsidR="00E715E7" w:rsidRPr="00E715E7" w:rsidRDefault="00B45E7D" w:rsidP="003D3DAC">
      <w:pPr>
        <w:numPr>
          <w:ilvl w:val="0"/>
          <w:numId w:val="3"/>
        </w:numPr>
        <w:spacing w:after="150" w:line="240" w:lineRule="auto"/>
        <w:contextualSpacing/>
        <w:textAlignment w:val="baseline"/>
        <w:rPr>
          <w:rFonts w:ascii="Cambria" w:hAnsi="Cambria"/>
          <w:sz w:val="24"/>
          <w:szCs w:val="24"/>
        </w:rPr>
      </w:pPr>
      <w:r w:rsidRPr="00E715E7">
        <w:rPr>
          <w:rFonts w:ascii="Cambria" w:eastAsia="Times New Roman" w:hAnsi="Cambria"/>
          <w:color w:val="000000"/>
          <w:sz w:val="24"/>
          <w:szCs w:val="24"/>
        </w:rPr>
        <w:t xml:space="preserve">Best practices for </w:t>
      </w:r>
      <w:r w:rsidR="003972E0" w:rsidRPr="00E715E7">
        <w:rPr>
          <w:rFonts w:ascii="Cambria" w:eastAsia="Times New Roman" w:hAnsi="Cambria"/>
          <w:color w:val="000000"/>
          <w:sz w:val="24"/>
          <w:szCs w:val="24"/>
        </w:rPr>
        <w:t xml:space="preserve">school nurses and early childhood education and care </w:t>
      </w:r>
      <w:r w:rsidR="00231A36">
        <w:rPr>
          <w:rFonts w:ascii="Cambria" w:eastAsia="Times New Roman" w:hAnsi="Cambria"/>
          <w:color w:val="000000"/>
          <w:sz w:val="24"/>
          <w:szCs w:val="24"/>
        </w:rPr>
        <w:t>personnel</w:t>
      </w:r>
      <w:r w:rsidR="00231A36" w:rsidRPr="00E715E7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r w:rsidR="003972E0" w:rsidRPr="00E715E7">
        <w:rPr>
          <w:rFonts w:ascii="Cambria" w:eastAsia="Times New Roman" w:hAnsi="Cambria"/>
          <w:color w:val="000000"/>
          <w:sz w:val="24"/>
          <w:szCs w:val="24"/>
        </w:rPr>
        <w:t xml:space="preserve">for </w:t>
      </w:r>
      <w:r w:rsidR="009646BC">
        <w:rPr>
          <w:rFonts w:ascii="Cambria" w:eastAsia="Times New Roman" w:hAnsi="Cambria"/>
          <w:color w:val="000000"/>
          <w:sz w:val="24"/>
          <w:szCs w:val="24"/>
        </w:rPr>
        <w:t>addressing</w:t>
      </w:r>
      <w:r w:rsidR="009646BC" w:rsidRPr="00E715E7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r w:rsidRPr="00E715E7">
        <w:rPr>
          <w:rFonts w:ascii="Cambria" w:eastAsia="Times New Roman" w:hAnsi="Cambria"/>
          <w:color w:val="000000"/>
          <w:sz w:val="24"/>
          <w:szCs w:val="24"/>
        </w:rPr>
        <w:t xml:space="preserve">vision </w:t>
      </w:r>
      <w:r w:rsidR="009646BC">
        <w:rPr>
          <w:rFonts w:ascii="Cambria" w:eastAsia="Times New Roman" w:hAnsi="Cambria"/>
          <w:color w:val="000000"/>
          <w:sz w:val="24"/>
          <w:szCs w:val="24"/>
        </w:rPr>
        <w:t>as a part of</w:t>
      </w:r>
      <w:r w:rsidRPr="00E715E7">
        <w:rPr>
          <w:rFonts w:ascii="Cambria" w:eastAsia="Times New Roman" w:hAnsi="Cambria"/>
          <w:color w:val="000000"/>
          <w:sz w:val="24"/>
          <w:szCs w:val="24"/>
        </w:rPr>
        <w:t xml:space="preserve"> the IEP evaluation process (</w:t>
      </w:r>
      <w:r w:rsidR="00705468">
        <w:rPr>
          <w:rFonts w:ascii="Cambria" w:eastAsia="Times New Roman" w:hAnsi="Cambria"/>
          <w:color w:val="000000"/>
          <w:sz w:val="24"/>
          <w:szCs w:val="24"/>
        </w:rPr>
        <w:t>early detection</w:t>
      </w:r>
      <w:r w:rsidRPr="00E715E7">
        <w:rPr>
          <w:rFonts w:ascii="Cambria" w:eastAsia="Times New Roman" w:hAnsi="Cambria"/>
          <w:color w:val="000000"/>
          <w:sz w:val="24"/>
          <w:szCs w:val="24"/>
        </w:rPr>
        <w:t xml:space="preserve">, referring for eye care, </w:t>
      </w:r>
      <w:r w:rsidR="006648BA">
        <w:rPr>
          <w:rFonts w:ascii="Cambria" w:eastAsia="Times New Roman" w:hAnsi="Cambria"/>
          <w:color w:val="000000"/>
          <w:sz w:val="24"/>
          <w:szCs w:val="24"/>
        </w:rPr>
        <w:t xml:space="preserve">coordination with eye care and primary care providers </w:t>
      </w:r>
      <w:r w:rsidRPr="00E715E7">
        <w:rPr>
          <w:rFonts w:ascii="Cambria" w:eastAsia="Times New Roman" w:hAnsi="Cambria"/>
          <w:color w:val="000000"/>
          <w:sz w:val="24"/>
          <w:szCs w:val="24"/>
        </w:rPr>
        <w:t xml:space="preserve">and developing </w:t>
      </w:r>
      <w:r w:rsidR="00E72C8D">
        <w:rPr>
          <w:rFonts w:ascii="Cambria" w:eastAsia="Times New Roman" w:hAnsi="Cambria"/>
          <w:color w:val="000000"/>
          <w:sz w:val="24"/>
          <w:szCs w:val="24"/>
        </w:rPr>
        <w:t xml:space="preserve">the </w:t>
      </w:r>
      <w:r w:rsidRPr="00E715E7">
        <w:rPr>
          <w:rFonts w:ascii="Cambria" w:eastAsia="Times New Roman" w:hAnsi="Cambria"/>
          <w:color w:val="000000"/>
          <w:sz w:val="24"/>
          <w:szCs w:val="24"/>
        </w:rPr>
        <w:t>IEP)</w:t>
      </w:r>
    </w:p>
    <w:p w14:paraId="3D27F15F" w14:textId="6AA43790" w:rsidR="003972E0" w:rsidRPr="00E715E7" w:rsidRDefault="00B45E7D" w:rsidP="003D3DAC">
      <w:pPr>
        <w:numPr>
          <w:ilvl w:val="0"/>
          <w:numId w:val="3"/>
        </w:numPr>
        <w:spacing w:after="150" w:line="240" w:lineRule="auto"/>
        <w:contextualSpacing/>
        <w:textAlignment w:val="baseline"/>
        <w:rPr>
          <w:rFonts w:ascii="Cambria" w:hAnsi="Cambria"/>
          <w:sz w:val="24"/>
          <w:szCs w:val="24"/>
        </w:rPr>
      </w:pPr>
      <w:r w:rsidRPr="00E715E7">
        <w:rPr>
          <w:rFonts w:ascii="Cambria" w:eastAsia="Times New Roman" w:hAnsi="Cambria"/>
          <w:color w:val="000000"/>
          <w:sz w:val="24"/>
          <w:szCs w:val="24"/>
        </w:rPr>
        <w:t xml:space="preserve">The role of primary care providers in </w:t>
      </w:r>
      <w:r w:rsidR="00F63623">
        <w:rPr>
          <w:rFonts w:ascii="Cambria" w:hAnsi="Cambria"/>
          <w:color w:val="000000"/>
          <w:sz w:val="24"/>
          <w:szCs w:val="24"/>
        </w:rPr>
        <w:t>offering</w:t>
      </w:r>
      <w:r w:rsidR="00F63623" w:rsidRPr="00E715E7">
        <w:rPr>
          <w:rFonts w:ascii="Cambria" w:hAnsi="Cambria"/>
          <w:color w:val="000000"/>
          <w:sz w:val="24"/>
          <w:szCs w:val="24"/>
        </w:rPr>
        <w:t xml:space="preserve"> </w:t>
      </w:r>
      <w:r w:rsidR="003972E0" w:rsidRPr="00E715E7">
        <w:rPr>
          <w:rFonts w:ascii="Cambria" w:hAnsi="Cambria"/>
          <w:color w:val="000000"/>
          <w:sz w:val="24"/>
          <w:szCs w:val="24"/>
        </w:rPr>
        <w:t xml:space="preserve">guidance </w:t>
      </w:r>
      <w:r w:rsidR="00F63623">
        <w:rPr>
          <w:rFonts w:ascii="Cambria" w:hAnsi="Cambria"/>
          <w:color w:val="000000"/>
          <w:sz w:val="24"/>
          <w:szCs w:val="24"/>
        </w:rPr>
        <w:t>about</w:t>
      </w:r>
      <w:r w:rsidR="00F63623" w:rsidRPr="00E715E7">
        <w:rPr>
          <w:rFonts w:ascii="Cambria" w:hAnsi="Cambria"/>
          <w:color w:val="000000"/>
          <w:sz w:val="24"/>
          <w:szCs w:val="24"/>
        </w:rPr>
        <w:t xml:space="preserve"> </w:t>
      </w:r>
      <w:r w:rsidR="003972E0" w:rsidRPr="00E715E7">
        <w:rPr>
          <w:rFonts w:ascii="Cambria" w:hAnsi="Cambria"/>
          <w:color w:val="000000"/>
          <w:sz w:val="24"/>
          <w:szCs w:val="24"/>
        </w:rPr>
        <w:t>vision to families with a child with a diagnosis of autism, neurodevelopmental</w:t>
      </w:r>
      <w:r w:rsidR="00705468">
        <w:rPr>
          <w:rFonts w:ascii="Cambria" w:hAnsi="Cambria"/>
          <w:color w:val="000000"/>
          <w:sz w:val="24"/>
          <w:szCs w:val="24"/>
        </w:rPr>
        <w:t>,</w:t>
      </w:r>
      <w:r w:rsidR="003972E0" w:rsidRPr="00E715E7">
        <w:rPr>
          <w:rFonts w:ascii="Cambria" w:hAnsi="Cambria"/>
          <w:color w:val="000000"/>
          <w:sz w:val="24"/>
          <w:szCs w:val="24"/>
        </w:rPr>
        <w:t xml:space="preserve"> or other systemic conditions</w:t>
      </w:r>
      <w:r w:rsidR="0053571F">
        <w:rPr>
          <w:rFonts w:ascii="Cambria" w:hAnsi="Cambria"/>
          <w:color w:val="000000"/>
          <w:sz w:val="24"/>
          <w:szCs w:val="24"/>
        </w:rPr>
        <w:t>,</w:t>
      </w:r>
      <w:r w:rsidR="003972E0" w:rsidRPr="00E715E7">
        <w:rPr>
          <w:rFonts w:ascii="Cambria" w:hAnsi="Cambria"/>
          <w:color w:val="000000"/>
          <w:sz w:val="24"/>
          <w:szCs w:val="24"/>
        </w:rPr>
        <w:t xml:space="preserve"> and in screening and follow-up with families   </w:t>
      </w:r>
    </w:p>
    <w:p w14:paraId="40639C62" w14:textId="77777777" w:rsidR="00B45E7D" w:rsidRPr="003972E0" w:rsidRDefault="00B45E7D" w:rsidP="00B45E7D">
      <w:pPr>
        <w:spacing w:after="150" w:line="330" w:lineRule="atLeast"/>
        <w:ind w:left="720"/>
        <w:contextualSpacing/>
        <w:textAlignment w:val="baseline"/>
        <w:rPr>
          <w:rFonts w:ascii="Cambria" w:eastAsia="Times New Roman" w:hAnsi="Cambria" w:cs="Tahoma"/>
          <w:sz w:val="24"/>
          <w:szCs w:val="24"/>
        </w:rPr>
      </w:pPr>
    </w:p>
    <w:p w14:paraId="48733FC8" w14:textId="77777777" w:rsidR="00B45E7D" w:rsidRPr="003972E0" w:rsidRDefault="00B45E7D" w:rsidP="00B45E7D">
      <w:pPr>
        <w:spacing w:after="150" w:line="330" w:lineRule="atLeast"/>
        <w:textAlignment w:val="baseline"/>
        <w:rPr>
          <w:rFonts w:ascii="Cambria" w:eastAsia="Calibri" w:hAnsi="Cambria" w:cs="Tahoma"/>
          <w:b/>
          <w:color w:val="222222"/>
          <w:sz w:val="24"/>
          <w:szCs w:val="24"/>
        </w:rPr>
      </w:pPr>
      <w:r w:rsidRPr="003972E0">
        <w:rPr>
          <w:rFonts w:ascii="Cambria" w:eastAsia="Calibri" w:hAnsi="Cambria" w:cs="Tahoma"/>
          <w:b/>
          <w:color w:val="222222"/>
          <w:sz w:val="24"/>
          <w:szCs w:val="24"/>
        </w:rPr>
        <w:t xml:space="preserve">Presenters </w:t>
      </w:r>
    </w:p>
    <w:p w14:paraId="0862AFE1" w14:textId="77777777" w:rsidR="003972E0" w:rsidRPr="003972E0" w:rsidRDefault="003972E0" w:rsidP="00E715E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eastAsia="Calibri" w:hAnsi="Cambria" w:cs="Tahoma"/>
          <w:sz w:val="24"/>
          <w:szCs w:val="24"/>
        </w:rPr>
        <w:t>Rachel A. “Stacey” Coulter, OD, MS, FAAO, FCOVID</w:t>
      </w:r>
    </w:p>
    <w:p w14:paraId="4D020482" w14:textId="2688EFC7" w:rsidR="003972E0" w:rsidRPr="003972E0" w:rsidRDefault="003972E0" w:rsidP="00E715E7">
      <w:pPr>
        <w:pStyle w:val="ListParagraph"/>
        <w:spacing w:after="0" w:line="240" w:lineRule="auto"/>
        <w:textAlignment w:val="baseline"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eastAsia="Calibri" w:hAnsi="Cambria" w:cs="Tahoma"/>
          <w:sz w:val="24"/>
          <w:szCs w:val="24"/>
        </w:rPr>
        <w:t>Diplomat</w:t>
      </w:r>
      <w:r w:rsidR="00E72C8D">
        <w:rPr>
          <w:rFonts w:ascii="Cambria" w:eastAsia="Calibri" w:hAnsi="Cambria" w:cs="Tahoma"/>
          <w:sz w:val="24"/>
          <w:szCs w:val="24"/>
        </w:rPr>
        <w:t>e</w:t>
      </w:r>
      <w:r w:rsidRPr="003972E0">
        <w:rPr>
          <w:rFonts w:ascii="Cambria" w:eastAsia="Calibri" w:hAnsi="Cambria" w:cs="Tahoma"/>
          <w:sz w:val="24"/>
          <w:szCs w:val="24"/>
        </w:rPr>
        <w:t>, Binocular Vision, Perception and Pediatric Optometry</w:t>
      </w:r>
      <w:r w:rsidR="00E72C8D">
        <w:rPr>
          <w:rFonts w:ascii="Cambria" w:eastAsia="Calibri" w:hAnsi="Cambria" w:cs="Tahoma"/>
          <w:sz w:val="24"/>
          <w:szCs w:val="24"/>
        </w:rPr>
        <w:t xml:space="preserve"> and</w:t>
      </w:r>
    </w:p>
    <w:p w14:paraId="6173CACA" w14:textId="511B7CA0" w:rsidR="003972E0" w:rsidRPr="003972E0" w:rsidRDefault="00E72C8D" w:rsidP="00E715E7">
      <w:pPr>
        <w:pStyle w:val="ListParagraph"/>
        <w:spacing w:after="0" w:line="240" w:lineRule="auto"/>
        <w:textAlignment w:val="baseline"/>
        <w:rPr>
          <w:rFonts w:ascii="Cambria" w:eastAsia="Calibri" w:hAnsi="Cambria" w:cs="Tahoma"/>
          <w:sz w:val="24"/>
          <w:szCs w:val="24"/>
        </w:rPr>
      </w:pPr>
      <w:r>
        <w:rPr>
          <w:rFonts w:ascii="Cambria" w:eastAsia="Calibri" w:hAnsi="Cambria" w:cs="Tahoma"/>
          <w:sz w:val="24"/>
          <w:szCs w:val="24"/>
        </w:rPr>
        <w:t xml:space="preserve">Professor, </w:t>
      </w:r>
      <w:r w:rsidR="003972E0" w:rsidRPr="003972E0">
        <w:rPr>
          <w:rFonts w:ascii="Cambria" w:eastAsia="Calibri" w:hAnsi="Cambria" w:cs="Tahoma"/>
          <w:sz w:val="24"/>
          <w:szCs w:val="24"/>
        </w:rPr>
        <w:t>Nova Southeastern University College of Optometry</w:t>
      </w:r>
    </w:p>
    <w:p w14:paraId="32377FE0" w14:textId="77777777" w:rsidR="003972E0" w:rsidRPr="003972E0" w:rsidRDefault="003972E0" w:rsidP="00E715E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eastAsia="Calibri" w:hAnsi="Cambria" w:cs="Tahoma"/>
          <w:sz w:val="24"/>
          <w:szCs w:val="24"/>
        </w:rPr>
        <w:t>Alex R. Kemper, MD, MPH, MS</w:t>
      </w:r>
    </w:p>
    <w:p w14:paraId="16317BB6" w14:textId="77777777" w:rsidR="003972E0" w:rsidRPr="003972E0" w:rsidRDefault="003972E0" w:rsidP="00E715E7">
      <w:pPr>
        <w:pStyle w:val="ListParagraph"/>
        <w:spacing w:after="0" w:line="240" w:lineRule="auto"/>
        <w:textAlignment w:val="baseline"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hAnsi="Cambria"/>
          <w:sz w:val="24"/>
          <w:szCs w:val="24"/>
          <w:shd w:val="clear" w:color="auto" w:fill="FEFEFE"/>
        </w:rPr>
        <w:t xml:space="preserve">Division Chief of Primary Care Pediatrics at Nationwide Children’s Hospital </w:t>
      </w:r>
      <w:r w:rsidR="00705468">
        <w:rPr>
          <w:rFonts w:ascii="Cambria" w:hAnsi="Cambria"/>
          <w:sz w:val="24"/>
          <w:szCs w:val="24"/>
          <w:shd w:val="clear" w:color="auto" w:fill="FEFEFE"/>
        </w:rPr>
        <w:t xml:space="preserve">and </w:t>
      </w:r>
      <w:r w:rsidRPr="003972E0">
        <w:rPr>
          <w:rFonts w:ascii="Cambria" w:hAnsi="Cambria"/>
          <w:sz w:val="24"/>
          <w:szCs w:val="24"/>
          <w:shd w:val="clear" w:color="auto" w:fill="FEFEFE"/>
        </w:rPr>
        <w:t>Professor of Pediatrics at The Ohio State University College of Medicine.</w:t>
      </w:r>
    </w:p>
    <w:p w14:paraId="0363A59A" w14:textId="77777777" w:rsidR="003972E0" w:rsidRPr="003972E0" w:rsidRDefault="003972E0" w:rsidP="00E715E7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hAnsi="Cambria"/>
          <w:sz w:val="24"/>
          <w:szCs w:val="24"/>
        </w:rPr>
        <w:t xml:space="preserve">Venus Parker, RN, BSN </w:t>
      </w:r>
    </w:p>
    <w:p w14:paraId="20D4A611" w14:textId="77777777" w:rsidR="003972E0" w:rsidRPr="003972E0" w:rsidRDefault="003972E0" w:rsidP="00E715E7">
      <w:pPr>
        <w:pStyle w:val="ListParagraph"/>
        <w:spacing w:after="0" w:line="240" w:lineRule="auto"/>
        <w:textAlignment w:val="baseline"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hAnsi="Cambria"/>
          <w:sz w:val="24"/>
          <w:szCs w:val="24"/>
        </w:rPr>
        <w:t>Health Services Facilitator, Exceptional Children’s Services, NOLA Public Schools</w:t>
      </w:r>
    </w:p>
    <w:p w14:paraId="233E8064" w14:textId="77777777" w:rsidR="00912510" w:rsidRDefault="003972E0" w:rsidP="00912510">
      <w:pPr>
        <w:spacing w:after="150" w:line="240" w:lineRule="auto"/>
        <w:textAlignment w:val="baseline"/>
        <w:rPr>
          <w:rFonts w:ascii="Cambria" w:eastAsia="Calibri" w:hAnsi="Cambria" w:cs="Tahoma"/>
          <w:color w:val="222222"/>
          <w:sz w:val="24"/>
          <w:szCs w:val="24"/>
        </w:rPr>
      </w:pPr>
      <w:r w:rsidRPr="003972E0">
        <w:rPr>
          <w:rFonts w:ascii="Cambria" w:eastAsia="Calibri" w:hAnsi="Cambria" w:cs="Tahoma"/>
          <w:color w:val="222222"/>
          <w:sz w:val="24"/>
          <w:szCs w:val="24"/>
        </w:rPr>
        <w:t xml:space="preserve"> </w:t>
      </w:r>
    </w:p>
    <w:p w14:paraId="5FE08D5D" w14:textId="77777777" w:rsidR="00912510" w:rsidRDefault="00B45E7D" w:rsidP="00912510">
      <w:pPr>
        <w:spacing w:after="150" w:line="240" w:lineRule="auto"/>
        <w:textAlignment w:val="baseline"/>
        <w:rPr>
          <w:rFonts w:ascii="Cambria" w:eastAsia="Calibri" w:hAnsi="Cambria" w:cs="Tahoma"/>
          <w:b/>
          <w:color w:val="222222"/>
          <w:sz w:val="24"/>
          <w:szCs w:val="24"/>
        </w:rPr>
      </w:pPr>
      <w:r w:rsidRPr="003972E0">
        <w:rPr>
          <w:rFonts w:ascii="Cambria" w:eastAsia="Calibri" w:hAnsi="Cambria" w:cs="Tahoma"/>
          <w:b/>
          <w:color w:val="222222"/>
          <w:sz w:val="24"/>
          <w:szCs w:val="24"/>
        </w:rPr>
        <w:t xml:space="preserve">Target Audience </w:t>
      </w:r>
    </w:p>
    <w:p w14:paraId="13647409" w14:textId="6098C593" w:rsidR="00B45E7D" w:rsidRPr="003972E0" w:rsidRDefault="00705468" w:rsidP="00912510">
      <w:pPr>
        <w:spacing w:after="150" w:line="240" w:lineRule="auto"/>
        <w:textAlignment w:val="baseline"/>
        <w:rPr>
          <w:rFonts w:ascii="Cambria" w:eastAsia="Calibri" w:hAnsi="Cambria" w:cs="Tahoma"/>
          <w:color w:val="222222"/>
          <w:sz w:val="24"/>
          <w:szCs w:val="24"/>
        </w:rPr>
      </w:pPr>
      <w:r>
        <w:rPr>
          <w:rFonts w:ascii="Cambria" w:eastAsia="Calibri" w:hAnsi="Cambria" w:cs="Tahoma"/>
          <w:color w:val="222222"/>
          <w:sz w:val="24"/>
          <w:szCs w:val="24"/>
        </w:rPr>
        <w:t>Individu</w:t>
      </w:r>
      <w:r w:rsidR="00E72C8D">
        <w:rPr>
          <w:rFonts w:ascii="Cambria" w:eastAsia="Calibri" w:hAnsi="Cambria" w:cs="Tahoma"/>
          <w:color w:val="222222"/>
          <w:sz w:val="24"/>
          <w:szCs w:val="24"/>
        </w:rPr>
        <w:t>a</w:t>
      </w:r>
      <w:r>
        <w:rPr>
          <w:rFonts w:ascii="Cambria" w:eastAsia="Calibri" w:hAnsi="Cambria" w:cs="Tahoma"/>
          <w:color w:val="222222"/>
          <w:sz w:val="24"/>
          <w:szCs w:val="24"/>
        </w:rPr>
        <w:t>ls</w:t>
      </w:r>
      <w:r w:rsidRPr="003972E0">
        <w:rPr>
          <w:rFonts w:ascii="Cambria" w:eastAsia="Calibri" w:hAnsi="Cambria" w:cs="Tahoma"/>
          <w:color w:val="222222"/>
          <w:sz w:val="24"/>
          <w:szCs w:val="24"/>
        </w:rPr>
        <w:t xml:space="preserve"> </w:t>
      </w:r>
      <w:r w:rsidR="00B45E7D" w:rsidRPr="003972E0">
        <w:rPr>
          <w:rFonts w:ascii="Cambria" w:eastAsia="Calibri" w:hAnsi="Cambria" w:cs="Tahoma"/>
          <w:color w:val="222222"/>
          <w:sz w:val="24"/>
          <w:szCs w:val="24"/>
        </w:rPr>
        <w:t>who work with children ages 3 through elementary school</w:t>
      </w:r>
    </w:p>
    <w:p w14:paraId="1717B404" w14:textId="77777777" w:rsidR="006648BA" w:rsidRPr="003972E0" w:rsidRDefault="006648BA" w:rsidP="006648BA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eastAsia="Calibri" w:hAnsi="Cambria" w:cs="Tahoma"/>
          <w:sz w:val="24"/>
          <w:szCs w:val="24"/>
        </w:rPr>
        <w:t xml:space="preserve">Child </w:t>
      </w:r>
      <w:r>
        <w:rPr>
          <w:rFonts w:ascii="Cambria" w:eastAsia="Calibri" w:hAnsi="Cambria" w:cs="Tahoma"/>
          <w:sz w:val="24"/>
          <w:szCs w:val="24"/>
        </w:rPr>
        <w:t>C</w:t>
      </w:r>
      <w:r w:rsidRPr="003972E0">
        <w:rPr>
          <w:rFonts w:ascii="Cambria" w:eastAsia="Calibri" w:hAnsi="Cambria" w:cs="Tahoma"/>
          <w:sz w:val="24"/>
          <w:szCs w:val="24"/>
        </w:rPr>
        <w:t xml:space="preserve">are </w:t>
      </w:r>
      <w:r>
        <w:rPr>
          <w:rFonts w:ascii="Cambria" w:eastAsia="Calibri" w:hAnsi="Cambria" w:cs="Tahoma"/>
          <w:sz w:val="24"/>
          <w:szCs w:val="24"/>
        </w:rPr>
        <w:t>H</w:t>
      </w:r>
      <w:r w:rsidRPr="003972E0">
        <w:rPr>
          <w:rFonts w:ascii="Cambria" w:eastAsia="Calibri" w:hAnsi="Cambria" w:cs="Tahoma"/>
          <w:sz w:val="24"/>
          <w:szCs w:val="24"/>
        </w:rPr>
        <w:t xml:space="preserve">ealth </w:t>
      </w:r>
      <w:r>
        <w:rPr>
          <w:rFonts w:ascii="Cambria" w:eastAsia="Calibri" w:hAnsi="Cambria" w:cs="Tahoma"/>
          <w:sz w:val="24"/>
          <w:szCs w:val="24"/>
        </w:rPr>
        <w:t>C</w:t>
      </w:r>
      <w:r w:rsidRPr="003972E0">
        <w:rPr>
          <w:rFonts w:ascii="Cambria" w:eastAsia="Calibri" w:hAnsi="Cambria" w:cs="Tahoma"/>
          <w:sz w:val="24"/>
          <w:szCs w:val="24"/>
        </w:rPr>
        <w:t>onsultants</w:t>
      </w:r>
    </w:p>
    <w:p w14:paraId="22662145" w14:textId="0048D853" w:rsidR="00CD366C" w:rsidRDefault="00CD366C" w:rsidP="00B45E7D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ahoma"/>
          <w:sz w:val="24"/>
          <w:szCs w:val="24"/>
        </w:rPr>
      </w:pPr>
      <w:r>
        <w:rPr>
          <w:rFonts w:ascii="Cambria" w:eastAsia="Calibri" w:hAnsi="Cambria" w:cs="Tahoma"/>
          <w:sz w:val="24"/>
          <w:szCs w:val="24"/>
        </w:rPr>
        <w:t xml:space="preserve">Early </w:t>
      </w:r>
      <w:r w:rsidR="006648BA">
        <w:rPr>
          <w:rFonts w:ascii="Cambria" w:eastAsia="Calibri" w:hAnsi="Cambria" w:cs="Tahoma"/>
          <w:sz w:val="24"/>
          <w:szCs w:val="24"/>
        </w:rPr>
        <w:t>C</w:t>
      </w:r>
      <w:r>
        <w:rPr>
          <w:rFonts w:ascii="Cambria" w:eastAsia="Calibri" w:hAnsi="Cambria" w:cs="Tahoma"/>
          <w:sz w:val="24"/>
          <w:szCs w:val="24"/>
        </w:rPr>
        <w:t xml:space="preserve">hildhood </w:t>
      </w:r>
      <w:r w:rsidR="006648BA">
        <w:rPr>
          <w:rFonts w:ascii="Cambria" w:eastAsia="Calibri" w:hAnsi="Cambria" w:cs="Tahoma"/>
          <w:sz w:val="24"/>
          <w:szCs w:val="24"/>
        </w:rPr>
        <w:t>E</w:t>
      </w:r>
      <w:r>
        <w:rPr>
          <w:rFonts w:ascii="Cambria" w:eastAsia="Calibri" w:hAnsi="Cambria" w:cs="Tahoma"/>
          <w:sz w:val="24"/>
          <w:szCs w:val="24"/>
        </w:rPr>
        <w:t xml:space="preserve">ducation and </w:t>
      </w:r>
      <w:r w:rsidR="006648BA">
        <w:rPr>
          <w:rFonts w:ascii="Cambria" w:eastAsia="Calibri" w:hAnsi="Cambria" w:cs="Tahoma"/>
          <w:sz w:val="24"/>
          <w:szCs w:val="24"/>
        </w:rPr>
        <w:t>C</w:t>
      </w:r>
      <w:r>
        <w:rPr>
          <w:rFonts w:ascii="Cambria" w:eastAsia="Calibri" w:hAnsi="Cambria" w:cs="Tahoma"/>
          <w:sz w:val="24"/>
          <w:szCs w:val="24"/>
        </w:rPr>
        <w:t xml:space="preserve">are </w:t>
      </w:r>
      <w:r w:rsidR="006648BA">
        <w:rPr>
          <w:rFonts w:ascii="Cambria" w:eastAsia="Calibri" w:hAnsi="Cambria" w:cs="Tahoma"/>
          <w:sz w:val="24"/>
          <w:szCs w:val="24"/>
        </w:rPr>
        <w:t>P</w:t>
      </w:r>
      <w:r>
        <w:rPr>
          <w:rFonts w:ascii="Cambria" w:eastAsia="Calibri" w:hAnsi="Cambria" w:cs="Tahoma"/>
          <w:sz w:val="24"/>
          <w:szCs w:val="24"/>
        </w:rPr>
        <w:t>rofessionals</w:t>
      </w:r>
    </w:p>
    <w:p w14:paraId="7543F8E8" w14:textId="059F860D" w:rsidR="00B45E7D" w:rsidRPr="003972E0" w:rsidRDefault="00B45E7D" w:rsidP="00B45E7D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eastAsia="Calibri" w:hAnsi="Cambria" w:cs="Tahoma"/>
          <w:sz w:val="24"/>
          <w:szCs w:val="24"/>
        </w:rPr>
        <w:t xml:space="preserve">Head Start </w:t>
      </w:r>
      <w:r w:rsidR="00E715E7">
        <w:rPr>
          <w:rFonts w:ascii="Cambria" w:eastAsia="Calibri" w:hAnsi="Cambria" w:cs="Tahoma"/>
          <w:sz w:val="24"/>
          <w:szCs w:val="24"/>
        </w:rPr>
        <w:t>H</w:t>
      </w:r>
      <w:r w:rsidRPr="003972E0">
        <w:rPr>
          <w:rFonts w:ascii="Cambria" w:eastAsia="Calibri" w:hAnsi="Cambria" w:cs="Tahoma"/>
          <w:sz w:val="24"/>
          <w:szCs w:val="24"/>
        </w:rPr>
        <w:t xml:space="preserve">ealth </w:t>
      </w:r>
      <w:r w:rsidR="00E715E7">
        <w:rPr>
          <w:rFonts w:ascii="Cambria" w:eastAsia="Calibri" w:hAnsi="Cambria" w:cs="Tahoma"/>
          <w:sz w:val="24"/>
          <w:szCs w:val="24"/>
        </w:rPr>
        <w:t>M</w:t>
      </w:r>
      <w:r w:rsidRPr="003972E0">
        <w:rPr>
          <w:rFonts w:ascii="Cambria" w:eastAsia="Calibri" w:hAnsi="Cambria" w:cs="Tahoma"/>
          <w:sz w:val="24"/>
          <w:szCs w:val="24"/>
        </w:rPr>
        <w:t xml:space="preserve">anagers and staff </w:t>
      </w:r>
    </w:p>
    <w:p w14:paraId="58BE8A40" w14:textId="1593B560" w:rsidR="006648BA" w:rsidRDefault="006648BA" w:rsidP="006648BA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ahoma"/>
          <w:sz w:val="24"/>
          <w:szCs w:val="24"/>
        </w:rPr>
      </w:pPr>
      <w:r w:rsidRPr="003972E0">
        <w:rPr>
          <w:rFonts w:ascii="Cambria" w:eastAsia="Calibri" w:hAnsi="Cambria" w:cs="Tahoma"/>
          <w:sz w:val="24"/>
          <w:szCs w:val="24"/>
        </w:rPr>
        <w:t>Home visitors</w:t>
      </w:r>
    </w:p>
    <w:p w14:paraId="052802D5" w14:textId="77777777" w:rsidR="006648BA" w:rsidRPr="003972E0" w:rsidRDefault="006648BA" w:rsidP="006648BA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ahoma"/>
          <w:sz w:val="24"/>
          <w:szCs w:val="24"/>
        </w:rPr>
      </w:pPr>
      <w:r>
        <w:rPr>
          <w:rFonts w:ascii="Cambria" w:eastAsia="Calibri" w:hAnsi="Cambria" w:cs="Tahoma"/>
          <w:sz w:val="24"/>
          <w:szCs w:val="24"/>
        </w:rPr>
        <w:t>Medical Care Providers</w:t>
      </w:r>
    </w:p>
    <w:p w14:paraId="4BB0E4F3" w14:textId="77777777" w:rsidR="00E715E7" w:rsidRDefault="00E715E7" w:rsidP="00B45E7D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ahoma"/>
          <w:sz w:val="24"/>
          <w:szCs w:val="24"/>
        </w:rPr>
      </w:pPr>
      <w:r>
        <w:rPr>
          <w:rFonts w:ascii="Cambria" w:eastAsia="Calibri" w:hAnsi="Cambria" w:cs="Tahoma"/>
          <w:sz w:val="24"/>
          <w:szCs w:val="24"/>
        </w:rPr>
        <w:t>School Nurses</w:t>
      </w:r>
    </w:p>
    <w:p w14:paraId="5C4C241A" w14:textId="77777777" w:rsidR="00E715E7" w:rsidRDefault="00E715E7" w:rsidP="00B45E7D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ahoma"/>
          <w:sz w:val="24"/>
          <w:szCs w:val="24"/>
        </w:rPr>
      </w:pPr>
      <w:r>
        <w:rPr>
          <w:rFonts w:ascii="Cambria" w:eastAsia="Calibri" w:hAnsi="Cambria" w:cs="Tahoma"/>
          <w:sz w:val="24"/>
          <w:szCs w:val="24"/>
        </w:rPr>
        <w:t>Special Education staff</w:t>
      </w:r>
    </w:p>
    <w:p w14:paraId="6EED44B3" w14:textId="77777777" w:rsidR="00B45E7D" w:rsidRPr="003972E0" w:rsidRDefault="00B45E7D" w:rsidP="005A6D6C">
      <w:pPr>
        <w:spacing w:after="0" w:line="240" w:lineRule="auto"/>
        <w:contextualSpacing/>
        <w:rPr>
          <w:rFonts w:ascii="Cambria" w:eastAsia="Calibri" w:hAnsi="Cambria" w:cs="Tahoma"/>
          <w:sz w:val="24"/>
          <w:szCs w:val="24"/>
        </w:rPr>
      </w:pPr>
    </w:p>
    <w:p w14:paraId="621B6BA5" w14:textId="680492B2" w:rsidR="00E715E7" w:rsidRPr="003972E0" w:rsidRDefault="0037448C" w:rsidP="0037448C">
      <w:pPr>
        <w:rPr>
          <w:rFonts w:ascii="Cambria" w:eastAsia="Times New Roman" w:hAnsi="Cambria"/>
          <w:b/>
          <w:color w:val="000000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</w:t>
      </w:r>
      <w:r w:rsidR="00BB4DB9" w:rsidRPr="00E715E7">
        <w:rPr>
          <w:rFonts w:ascii="Cambria" w:eastAsia="Times New Roman" w:hAnsi="Cambria"/>
          <w:sz w:val="24"/>
          <w:szCs w:val="24"/>
        </w:rPr>
        <w:t xml:space="preserve">egister </w:t>
      </w:r>
      <w:r w:rsidR="00E715E7" w:rsidRPr="00E715E7">
        <w:rPr>
          <w:rFonts w:ascii="Cambria" w:eastAsia="Times New Roman" w:hAnsi="Cambria"/>
          <w:sz w:val="24"/>
          <w:szCs w:val="24"/>
        </w:rPr>
        <w:t xml:space="preserve">at: </w:t>
      </w:r>
      <w:hyperlink r:id="rId9" w:history="1">
        <w:r w:rsidR="00BB4DB9" w:rsidRPr="00E715E7">
          <w:rPr>
            <w:rStyle w:val="Hyperlink"/>
            <w:rFonts w:ascii="Cambria" w:eastAsia="Times New Roman" w:hAnsi="Cambria"/>
            <w:sz w:val="24"/>
            <w:szCs w:val="24"/>
          </w:rPr>
          <w:t>https://zoom.us/webinar/register/WN_i4ltO8H8Rm6Zt6MfsHot5A</w:t>
        </w:r>
      </w:hyperlink>
      <w:r>
        <w:rPr>
          <w:rStyle w:val="Hyperlink"/>
          <w:rFonts w:ascii="Cambria" w:eastAsia="Times New Roman" w:hAnsi="Cambria"/>
          <w:sz w:val="24"/>
          <w:szCs w:val="24"/>
        </w:rPr>
        <w:t>. F</w:t>
      </w:r>
      <w:r w:rsidRPr="00E715E7">
        <w:rPr>
          <w:rFonts w:ascii="Cambria" w:hAnsi="Cambria"/>
          <w:i/>
        </w:rPr>
        <w:t>or more information</w:t>
      </w:r>
      <w:r>
        <w:rPr>
          <w:rFonts w:ascii="Cambria" w:hAnsi="Cambria"/>
          <w:i/>
        </w:rPr>
        <w:t>,</w:t>
      </w:r>
      <w:r w:rsidRPr="00E715E7">
        <w:rPr>
          <w:rFonts w:ascii="Cambria" w:hAnsi="Cambria"/>
          <w:i/>
        </w:rPr>
        <w:t xml:space="preserve"> please contact </w:t>
      </w:r>
      <w:hyperlink r:id="rId10" w:history="1">
        <w:r w:rsidRPr="006D4ADE">
          <w:rPr>
            <w:rStyle w:val="Hyperlink"/>
            <w:rFonts w:ascii="Cambria" w:hAnsi="Cambria"/>
            <w:i/>
          </w:rPr>
          <w:t>dfishman@preventblindness.org</w:t>
        </w:r>
      </w:hyperlink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</w:t>
      </w:r>
      <w:bookmarkStart w:id="0" w:name="_GoBack"/>
      <w:bookmarkEnd w:id="0"/>
      <w:r w:rsidR="00BB4DB9" w:rsidRPr="00E715E7">
        <w:rPr>
          <w:rFonts w:ascii="Cambria" w:eastAsia="Times New Roman" w:hAnsi="Cambria"/>
          <w:sz w:val="24"/>
          <w:szCs w:val="24"/>
        </w:rPr>
        <w:br/>
      </w:r>
      <w:r w:rsidR="00BB4DB9" w:rsidRPr="00E715E7">
        <w:rPr>
          <w:rFonts w:ascii="Cambria" w:eastAsia="Times New Roman" w:hAnsi="Cambria"/>
          <w:sz w:val="24"/>
          <w:szCs w:val="24"/>
        </w:rPr>
        <w:br/>
      </w:r>
      <w:r w:rsidR="00E715E7" w:rsidRPr="00E715E7">
        <w:rPr>
          <w:rFonts w:ascii="Cambria" w:eastAsia="Times New Roman" w:hAnsi="Cambria"/>
          <w:b/>
          <w:color w:val="000000"/>
          <w:sz w:val="24"/>
          <w:szCs w:val="24"/>
        </w:rPr>
        <w:t xml:space="preserve">Certificates of </w:t>
      </w:r>
      <w:r w:rsidR="00CF7572">
        <w:rPr>
          <w:rFonts w:ascii="Cambria" w:eastAsia="Times New Roman" w:hAnsi="Cambria"/>
          <w:b/>
          <w:color w:val="000000"/>
          <w:sz w:val="24"/>
          <w:szCs w:val="24"/>
        </w:rPr>
        <w:t>A</w:t>
      </w:r>
      <w:r w:rsidR="00CF7572" w:rsidRPr="00E715E7">
        <w:rPr>
          <w:rFonts w:ascii="Cambria" w:eastAsia="Times New Roman" w:hAnsi="Cambria"/>
          <w:b/>
          <w:color w:val="000000"/>
          <w:sz w:val="24"/>
          <w:szCs w:val="24"/>
        </w:rPr>
        <w:t xml:space="preserve">ttendance </w:t>
      </w:r>
      <w:r w:rsidR="00E715E7" w:rsidRPr="00E715E7">
        <w:rPr>
          <w:rFonts w:ascii="Cambria" w:eastAsia="Times New Roman" w:hAnsi="Cambria"/>
          <w:b/>
          <w:color w:val="000000"/>
          <w:sz w:val="24"/>
          <w:szCs w:val="24"/>
        </w:rPr>
        <w:t>will be available</w:t>
      </w:r>
    </w:p>
    <w:sectPr w:rsidR="00E715E7" w:rsidRPr="003972E0" w:rsidSect="00E715E7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5AFE" w16cex:dateUtc="2021-04-02T12:57:00Z"/>
  <w16cex:commentExtensible w16cex:durableId="24115B2D" w16cex:dateUtc="2021-04-02T12:58:00Z"/>
  <w16cex:commentExtensible w16cex:durableId="24115DA6" w16cex:dateUtc="2021-04-02T13:08:00Z"/>
  <w16cex:commentExtensible w16cex:durableId="24115DC3" w16cex:dateUtc="2021-04-02T13:09:00Z"/>
  <w16cex:commentExtensible w16cex:durableId="24115E12" w16cex:dateUtc="2021-04-02T13:10:00Z"/>
  <w16cex:commentExtensible w16cex:durableId="24115E83" w16cex:dateUtc="2021-04-02T13:12:00Z"/>
  <w16cex:commentExtensible w16cex:durableId="24115E9E" w16cex:dateUtc="2021-04-02T13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70FDB" w14:textId="77777777" w:rsidR="00912510" w:rsidRDefault="00912510" w:rsidP="00912510">
      <w:pPr>
        <w:spacing w:after="0" w:line="240" w:lineRule="auto"/>
      </w:pPr>
      <w:r>
        <w:separator/>
      </w:r>
    </w:p>
  </w:endnote>
  <w:endnote w:type="continuationSeparator" w:id="0">
    <w:p w14:paraId="205A6665" w14:textId="77777777" w:rsidR="00912510" w:rsidRDefault="00912510" w:rsidP="0091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ABD6" w14:textId="77777777" w:rsidR="00912510" w:rsidRDefault="00912510" w:rsidP="00912510">
      <w:pPr>
        <w:spacing w:after="0" w:line="240" w:lineRule="auto"/>
      </w:pPr>
      <w:r>
        <w:separator/>
      </w:r>
    </w:p>
  </w:footnote>
  <w:footnote w:type="continuationSeparator" w:id="0">
    <w:p w14:paraId="3F50E300" w14:textId="77777777" w:rsidR="00912510" w:rsidRDefault="00912510" w:rsidP="0091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1AD0" w14:textId="44CE9623" w:rsidR="00912510" w:rsidRDefault="00912510" w:rsidP="00912510">
    <w:pPr>
      <w:pStyle w:val="Header"/>
      <w:jc w:val="center"/>
    </w:pPr>
    <w:r>
      <w:rPr>
        <w:noProof/>
      </w:rPr>
      <w:drawing>
        <wp:inline distT="0" distB="0" distL="0" distR="0" wp14:anchorId="39A038F4" wp14:editId="58E4CF53">
          <wp:extent cx="1339850" cy="47304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6" cy="49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AE0D8" w14:textId="77777777" w:rsidR="00912510" w:rsidRDefault="0091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09D"/>
    <w:multiLevelType w:val="hybridMultilevel"/>
    <w:tmpl w:val="069CDE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A7B"/>
    <w:multiLevelType w:val="hybridMultilevel"/>
    <w:tmpl w:val="EF4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35C8C"/>
    <w:multiLevelType w:val="multilevel"/>
    <w:tmpl w:val="670C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32E5F"/>
    <w:multiLevelType w:val="hybridMultilevel"/>
    <w:tmpl w:val="2CF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B6"/>
    <w:rsid w:val="000321B6"/>
    <w:rsid w:val="00083F32"/>
    <w:rsid w:val="00231A36"/>
    <w:rsid w:val="0029155F"/>
    <w:rsid w:val="0031398D"/>
    <w:rsid w:val="0037448C"/>
    <w:rsid w:val="003972E0"/>
    <w:rsid w:val="003975C1"/>
    <w:rsid w:val="0053571F"/>
    <w:rsid w:val="005A6D6C"/>
    <w:rsid w:val="006648BA"/>
    <w:rsid w:val="006E2F86"/>
    <w:rsid w:val="00705468"/>
    <w:rsid w:val="00742E65"/>
    <w:rsid w:val="008649B0"/>
    <w:rsid w:val="008B42D5"/>
    <w:rsid w:val="008D57CE"/>
    <w:rsid w:val="00912510"/>
    <w:rsid w:val="009404E5"/>
    <w:rsid w:val="009646BC"/>
    <w:rsid w:val="00A30867"/>
    <w:rsid w:val="00B45E7D"/>
    <w:rsid w:val="00BB4DB9"/>
    <w:rsid w:val="00CD366C"/>
    <w:rsid w:val="00CF7572"/>
    <w:rsid w:val="00DF0987"/>
    <w:rsid w:val="00E715E7"/>
    <w:rsid w:val="00E72C8D"/>
    <w:rsid w:val="00EB0618"/>
    <w:rsid w:val="00EC629E"/>
    <w:rsid w:val="00F11DBC"/>
    <w:rsid w:val="00F63623"/>
    <w:rsid w:val="00F819D8"/>
    <w:rsid w:val="00F92F55"/>
    <w:rsid w:val="00FF0829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DFD4"/>
  <w15:chartTrackingRefBased/>
  <w15:docId w15:val="{E7B32391-19FA-4015-AFCC-BD3F6392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1B6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uiPriority w:val="99"/>
    <w:semiHidden/>
    <w:rsid w:val="000321B6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B4D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972E0"/>
    <w:pPr>
      <w:spacing w:after="0" w:line="240" w:lineRule="auto"/>
    </w:pPr>
    <w:rPr>
      <w:rFonts w:ascii="Arial" w:eastAsia="Times New Roman" w:hAnsi="Arial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972E0"/>
    <w:rPr>
      <w:rFonts w:ascii="Arial" w:eastAsia="Times New Roman" w:hAnsi="Arial" w:cs="Times New Roman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3972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15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5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4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10"/>
  </w:style>
  <w:style w:type="paragraph" w:styleId="Footer">
    <w:name w:val="footer"/>
    <w:basedOn w:val="Normal"/>
    <w:link w:val="FooterChar"/>
    <w:uiPriority w:val="99"/>
    <w:unhideWhenUsed/>
    <w:rsid w:val="0091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ventblindnes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tionalcenter.preventblindnes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fishman@preventblindne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webinar/register/WN_i4ltO8H8Rm6Zt6MfsHot5A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Fishman</dc:creator>
  <cp:keywords/>
  <dc:description/>
  <cp:lastModifiedBy>Donna Fishman</cp:lastModifiedBy>
  <cp:revision>3</cp:revision>
  <dcterms:created xsi:type="dcterms:W3CDTF">2021-04-02T13:45:00Z</dcterms:created>
  <dcterms:modified xsi:type="dcterms:W3CDTF">2021-04-02T20:20:00Z</dcterms:modified>
</cp:coreProperties>
</file>